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50EBB" w14:textId="77777777"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t xml:space="preserve">Anexa   </w:t>
      </w:r>
    </w:p>
    <w:p w14:paraId="7312D926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14:paraId="35217001" w14:textId="77777777"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14:paraId="5ED2B11A" w14:textId="458EFC11" w:rsidR="00873614" w:rsidRPr="00873614" w:rsidRDefault="00873614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Achiziția de </w:t>
      </w:r>
      <w:r w:rsidR="00B90E03" w:rsidRPr="005C2E90">
        <w:rPr>
          <w:rFonts w:cstheme="minorHAnsi"/>
          <w:b/>
          <w:lang w:val="ro-RO"/>
        </w:rPr>
        <w:t>Mobilier pentru sălile de clasă</w:t>
      </w:r>
    </w:p>
    <w:p w14:paraId="53E10B02" w14:textId="77777777"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14:paraId="79C0B861" w14:textId="77777777" w:rsidR="005A177C" w:rsidRPr="00B06652" w:rsidRDefault="005A177C" w:rsidP="005A177C">
      <w:pPr>
        <w:rPr>
          <w:rFonts w:cstheme="minorHAnsi"/>
          <w:lang w:val="ro-RO"/>
        </w:rPr>
      </w:pPr>
      <w:r>
        <w:rPr>
          <w:rFonts w:cstheme="minorHAnsi"/>
          <w:lang w:val="ro-RO"/>
        </w:rPr>
        <w:t>Sub-</w:t>
      </w:r>
      <w:r w:rsidRPr="00B06652">
        <w:rPr>
          <w:rFonts w:cstheme="minorHAnsi"/>
          <w:lang w:val="ro-RO"/>
        </w:rPr>
        <w:t xml:space="preserve">Proiect: </w:t>
      </w:r>
      <w:r w:rsidRPr="001E1EC0">
        <w:rPr>
          <w:rFonts w:cstheme="minorHAnsi"/>
          <w:lang w:val="ro-RO"/>
        </w:rPr>
        <w:t>Program educațional de mentorat în învățământul secundar pentru susținerea succesului școlar al elevilor Pr.E.M.I.S.E.</w:t>
      </w:r>
    </w:p>
    <w:p w14:paraId="716E6363" w14:textId="77777777" w:rsidR="005A177C" w:rsidRPr="00B06652" w:rsidRDefault="005A177C" w:rsidP="005A177C">
      <w:pPr>
        <w:ind w:left="5760" w:hanging="5760"/>
        <w:rPr>
          <w:rFonts w:cstheme="minorHAnsi"/>
          <w:lang w:val="ro-RO"/>
        </w:rPr>
      </w:pPr>
      <w:r w:rsidRPr="00B06652">
        <w:rPr>
          <w:rFonts w:cstheme="minorHAnsi"/>
          <w:lang w:val="ro-RO"/>
        </w:rPr>
        <w:t xml:space="preserve">Beneficiar: </w:t>
      </w:r>
      <w:r w:rsidRPr="001E1EC0">
        <w:rPr>
          <w:rFonts w:cstheme="minorHAnsi"/>
          <w:lang w:val="ro-RO"/>
        </w:rPr>
        <w:t>LICEUL CU PROGRAM SPORTIV IASI</w:t>
      </w:r>
    </w:p>
    <w:p w14:paraId="1F452D95" w14:textId="77777777"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14:paraId="3BF26806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5D8D7F2D" w14:textId="77777777"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1854C8C0" w14:textId="77777777"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14:paraId="0F26D3C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14:paraId="4289B6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14:paraId="69CC2BE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14:paraId="56A3770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14:paraId="70E08FA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14:paraId="197A4EA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14:paraId="3DF85B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14:paraId="2131AF43" w14:textId="77777777"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14:paraId="0A1D54B7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32BFD049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14:paraId="03A6623B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8736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14:paraId="323169C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2CB4B5BD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14:paraId="2BACEC74" w14:textId="77777777"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14:paraId="23F7DAFC" w14:textId="77777777"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14:paraId="5C6D7C43" w14:textId="77777777"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14:paraId="6F44ED08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14:paraId="190BB796" w14:textId="77777777"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14:paraId="718EB3FB" w14:textId="0DC619DE" w:rsidR="00873614" w:rsidRPr="00894067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8D1BC9" w14:paraId="29193E0D" w14:textId="77777777" w:rsidTr="00894067">
        <w:trPr>
          <w:cantSplit/>
          <w:trHeight w:val="285"/>
          <w:tblHeader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873614" w:rsidRDefault="00873614" w:rsidP="0089406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bookmarkStart w:id="0" w:name="_GoBack"/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14:paraId="0D0D1D99" w14:textId="77777777" w:rsidR="00873614" w:rsidRPr="00873614" w:rsidRDefault="00873614" w:rsidP="0089406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873614" w:rsidRDefault="00873614" w:rsidP="0089406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14:paraId="536A1E4C" w14:textId="77777777" w:rsidR="00873614" w:rsidRPr="00873614" w:rsidRDefault="00873614" w:rsidP="0089406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F356F" w:rsidRPr="005A177C" w14:paraId="75F8FCD3" w14:textId="77777777" w:rsidTr="0089406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1F1876C" w14:textId="77777777" w:rsidR="003F356F" w:rsidRDefault="003F356F" w:rsidP="00894067">
            <w:pPr>
              <w:ind w:left="-13" w:right="172" w:firstLine="13"/>
              <w:rPr>
                <w:rFonts w:cstheme="minorHAnsi"/>
                <w:i/>
                <w:lang w:val="ro-RO"/>
              </w:rPr>
            </w:pPr>
            <w:r w:rsidRPr="00430A7F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14:paraId="59E51DB3" w14:textId="77777777" w:rsidR="003F356F" w:rsidRPr="005A113B" w:rsidRDefault="003F356F" w:rsidP="008940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</w:t>
            </w:r>
            <w:r w:rsidRPr="005A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atedr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o-RO"/>
              </w:rPr>
              <w:t>ă școlară – 1 buc</w:t>
            </w:r>
            <w:r w:rsidRPr="005A1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45B14DFE" w14:textId="77777777" w:rsidR="003F356F" w:rsidRDefault="003F356F" w:rsidP="00894067">
            <w:pPr>
              <w:shd w:val="clear" w:color="auto" w:fill="FFFFFF"/>
              <w:ind w:left="1258" w:right="172" w:hanging="284"/>
            </w:pPr>
            <w:proofErr w:type="spellStart"/>
            <w:r>
              <w:t>Catedra</w:t>
            </w:r>
            <w:proofErr w:type="spellEnd"/>
            <w:r>
              <w:t xml:space="preserve"> - </w:t>
            </w:r>
            <w:proofErr w:type="spellStart"/>
            <w:r>
              <w:t>realizată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schelet</w:t>
            </w:r>
            <w:proofErr w:type="spellEnd"/>
            <w:r>
              <w:t xml:space="preserve"> </w:t>
            </w:r>
            <w:proofErr w:type="spellStart"/>
            <w:r>
              <w:t>metalic</w:t>
            </w:r>
            <w:proofErr w:type="spellEnd"/>
            <w:r>
              <w:t xml:space="preserve">, din </w:t>
            </w:r>
            <w:proofErr w:type="spellStart"/>
            <w:r>
              <w:t>țeavă</w:t>
            </w:r>
            <w:proofErr w:type="spellEnd"/>
            <w:r>
              <w:t xml:space="preserve"> </w:t>
            </w:r>
            <w:proofErr w:type="spellStart"/>
            <w:r>
              <w:t>ovală</w:t>
            </w:r>
            <w:proofErr w:type="spellEnd"/>
            <w:r>
              <w:t xml:space="preserve">, </w:t>
            </w:r>
            <w:proofErr w:type="spellStart"/>
            <w:r>
              <w:t>vopsită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camp electrostatic.</w:t>
            </w:r>
          </w:p>
          <w:p w14:paraId="3E09EDAE" w14:textId="77777777" w:rsidR="003F356F" w:rsidRDefault="003F356F" w:rsidP="00894067">
            <w:pPr>
              <w:shd w:val="clear" w:color="auto" w:fill="FFFFFF"/>
              <w:ind w:left="1258" w:right="172" w:hanging="284"/>
            </w:pPr>
            <w:r>
              <w:t>PAL-</w:t>
            </w:r>
            <w:proofErr w:type="spellStart"/>
            <w:r>
              <w:t>ul</w:t>
            </w:r>
            <w:proofErr w:type="spellEnd"/>
            <w:r>
              <w:t xml:space="preserve"> - </w:t>
            </w:r>
            <w:proofErr w:type="spellStart"/>
            <w:r>
              <w:t>melaminat</w:t>
            </w:r>
            <w:proofErr w:type="spellEnd"/>
            <w:r>
              <w:t xml:space="preserve">, cu </w:t>
            </w:r>
            <w:proofErr w:type="spellStart"/>
            <w:r>
              <w:t>grosime</w:t>
            </w:r>
            <w:proofErr w:type="spellEnd"/>
            <w:r>
              <w:t xml:space="preserve"> de 18mm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căntuit</w:t>
            </w:r>
            <w:proofErr w:type="spellEnd"/>
            <w:r>
              <w:t xml:space="preserve"> cu cant ABS, </w:t>
            </w:r>
            <w:proofErr w:type="spellStart"/>
            <w:r>
              <w:t>realizat</w:t>
            </w:r>
            <w:proofErr w:type="spellEnd"/>
            <w:r>
              <w:t xml:space="preserve"> din PAL </w:t>
            </w:r>
            <w:proofErr w:type="spellStart"/>
            <w:r>
              <w:t>melaminat</w:t>
            </w:r>
            <w:proofErr w:type="spellEnd"/>
            <w:r>
              <w:t xml:space="preserve">, cu </w:t>
            </w:r>
            <w:proofErr w:type="spellStart"/>
            <w:r>
              <w:t>colțuri</w:t>
            </w:r>
            <w:proofErr w:type="spellEnd"/>
            <w:r>
              <w:t xml:space="preserve"> </w:t>
            </w:r>
            <w:proofErr w:type="spellStart"/>
            <w:r>
              <w:t>rotunjite</w:t>
            </w:r>
            <w:proofErr w:type="spellEnd"/>
            <w:r>
              <w:t xml:space="preserve">. </w:t>
            </w:r>
          </w:p>
          <w:p w14:paraId="1DEFEEF9" w14:textId="77777777" w:rsidR="003F356F" w:rsidRDefault="003F356F" w:rsidP="00894067">
            <w:pPr>
              <w:shd w:val="clear" w:color="auto" w:fill="FFFFFF"/>
              <w:ind w:left="1258" w:right="172" w:hanging="284"/>
            </w:pPr>
            <w:proofErr w:type="spellStart"/>
            <w:r>
              <w:t>Prevăzută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laterale</w:t>
            </w:r>
            <w:proofErr w:type="spellEnd"/>
            <w:r>
              <w:t xml:space="preserve"> cu un </w:t>
            </w:r>
            <w:proofErr w:type="spellStart"/>
            <w:r>
              <w:t>corp</w:t>
            </w:r>
            <w:proofErr w:type="spellEnd"/>
            <w:r>
              <w:t xml:space="preserve"> cu </w:t>
            </w:r>
            <w:proofErr w:type="spellStart"/>
            <w:r>
              <w:t>ușă</w:t>
            </w:r>
            <w:proofErr w:type="spellEnd"/>
            <w:r>
              <w:t xml:space="preserve">, cu </w:t>
            </w:r>
            <w:proofErr w:type="spellStart"/>
            <w:r>
              <w:t>poliță</w:t>
            </w:r>
            <w:proofErr w:type="spellEnd"/>
            <w:r>
              <w:t xml:space="preserve"> </w:t>
            </w:r>
            <w:proofErr w:type="spellStart"/>
            <w:r>
              <w:t>interioară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închidere</w:t>
            </w:r>
            <w:proofErr w:type="spellEnd"/>
            <w:r>
              <w:t xml:space="preserve"> cu </w:t>
            </w:r>
            <w:proofErr w:type="spellStart"/>
            <w:r>
              <w:t>yală</w:t>
            </w:r>
            <w:proofErr w:type="spellEnd"/>
            <w:r>
              <w:t xml:space="preserve">, </w:t>
            </w:r>
            <w:proofErr w:type="spellStart"/>
            <w:r>
              <w:t>respectiv</w:t>
            </w:r>
            <w:proofErr w:type="spellEnd"/>
            <w:r>
              <w:t xml:space="preserve"> cu un </w:t>
            </w:r>
            <w:proofErr w:type="spellStart"/>
            <w:r>
              <w:t>spatiu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unitatea</w:t>
            </w:r>
            <w:proofErr w:type="spellEnd"/>
            <w:r>
              <w:t xml:space="preserve"> </w:t>
            </w:r>
            <w:proofErr w:type="spellStart"/>
            <w:r>
              <w:t>centrală</w:t>
            </w:r>
            <w:proofErr w:type="spellEnd"/>
            <w:r>
              <w:t xml:space="preserve">, </w:t>
            </w:r>
            <w:proofErr w:type="spellStart"/>
            <w:r>
              <w:t>dotată</w:t>
            </w:r>
            <w:proofErr w:type="spellEnd"/>
            <w:r>
              <w:t xml:space="preserve"> cu </w:t>
            </w:r>
            <w:proofErr w:type="spellStart"/>
            <w:r>
              <w:t>piciorușe</w:t>
            </w:r>
            <w:proofErr w:type="spellEnd"/>
            <w:r>
              <w:t xml:space="preserve"> </w:t>
            </w:r>
            <w:proofErr w:type="spellStart"/>
            <w:r>
              <w:t>antiderapante</w:t>
            </w:r>
            <w:proofErr w:type="spellEnd"/>
            <w:r>
              <w:t xml:space="preserve"> care </w:t>
            </w:r>
            <w:proofErr w:type="spellStart"/>
            <w:r>
              <w:t>protejeaza</w:t>
            </w:r>
            <w:proofErr w:type="spellEnd"/>
            <w:r>
              <w:t xml:space="preserve"> </w:t>
            </w:r>
            <w:proofErr w:type="spellStart"/>
            <w:r>
              <w:t>pardoseala</w:t>
            </w:r>
            <w:proofErr w:type="spellEnd"/>
            <w:r>
              <w:t xml:space="preserve">. </w:t>
            </w:r>
          </w:p>
          <w:p w14:paraId="18AF9A3B" w14:textId="77777777" w:rsidR="003F356F" w:rsidRDefault="003F356F" w:rsidP="00894067">
            <w:pPr>
              <w:shd w:val="clear" w:color="auto" w:fill="FFFFFF"/>
              <w:ind w:left="1258" w:right="172" w:hanging="284"/>
            </w:pPr>
            <w:proofErr w:type="spellStart"/>
            <w:r>
              <w:t>Dimensiuni</w:t>
            </w:r>
            <w:proofErr w:type="spellEnd"/>
            <w:r>
              <w:t xml:space="preserve"> (</w:t>
            </w:r>
            <w:proofErr w:type="spellStart"/>
            <w:r>
              <w:t>Lxlxh</w:t>
            </w:r>
            <w:proofErr w:type="spellEnd"/>
            <w:r>
              <w:t>): 1200x600x760mm</w:t>
            </w:r>
          </w:p>
          <w:p w14:paraId="486E368A" w14:textId="45DAE746" w:rsidR="003F356F" w:rsidRPr="005A177C" w:rsidRDefault="003F356F" w:rsidP="00894067">
            <w:pPr>
              <w:shd w:val="clear" w:color="auto" w:fill="FFFFFF"/>
              <w:ind w:left="1258" w:right="172" w:hanging="284"/>
            </w:pPr>
            <w:proofErr w:type="spellStart"/>
            <w:r>
              <w:t>Culori</w:t>
            </w:r>
            <w:proofErr w:type="spellEnd"/>
            <w:r>
              <w:t xml:space="preserve">:- </w:t>
            </w:r>
            <w:proofErr w:type="spellStart"/>
            <w:r>
              <w:t>schelet</w:t>
            </w:r>
            <w:proofErr w:type="spellEnd"/>
            <w:r>
              <w:t xml:space="preserve"> </w:t>
            </w:r>
            <w:proofErr w:type="spellStart"/>
            <w:r>
              <w:t>metalic</w:t>
            </w:r>
            <w:proofErr w:type="spellEnd"/>
            <w:r>
              <w:t xml:space="preserve">: </w:t>
            </w:r>
            <w:proofErr w:type="spellStart"/>
            <w:r>
              <w:t>gri</w:t>
            </w:r>
            <w:proofErr w:type="spellEnd"/>
            <w:r>
              <w:t xml:space="preserve"> </w:t>
            </w:r>
            <w:proofErr w:type="spellStart"/>
            <w:r>
              <w:t>închis</w:t>
            </w:r>
            <w:proofErr w:type="spellEnd"/>
            <w:r>
              <w:t xml:space="preserve"> - </w:t>
            </w:r>
            <w:proofErr w:type="spellStart"/>
            <w:r>
              <w:t>pentru</w:t>
            </w:r>
            <w:proofErr w:type="spellEnd"/>
            <w:r>
              <w:t xml:space="preserve"> PAL </w:t>
            </w:r>
            <w:proofErr w:type="spellStart"/>
            <w:r>
              <w:t>melaminat</w:t>
            </w:r>
            <w:proofErr w:type="spellEnd"/>
            <w:r>
              <w:t xml:space="preserve"> 18 mm: </w:t>
            </w:r>
            <w:proofErr w:type="spellStart"/>
            <w:r>
              <w:t>combinație</w:t>
            </w:r>
            <w:proofErr w:type="spellEnd"/>
            <w:r>
              <w:t xml:space="preserve"> de </w:t>
            </w:r>
            <w:proofErr w:type="spellStart"/>
            <w:r>
              <w:t>nuc</w:t>
            </w:r>
            <w:proofErr w:type="spellEnd"/>
            <w:r>
              <w:t xml:space="preserve"> cu </w:t>
            </w:r>
            <w:proofErr w:type="spellStart"/>
            <w:r>
              <w:t>albastru</w:t>
            </w:r>
            <w:proofErr w:type="spellEnd"/>
            <w:r>
              <w:t xml:space="preserve"> </w:t>
            </w:r>
          </w:p>
        </w:tc>
        <w:tc>
          <w:tcPr>
            <w:tcW w:w="4320" w:type="dxa"/>
          </w:tcPr>
          <w:p w14:paraId="472F205A" w14:textId="7A904297" w:rsidR="003F356F" w:rsidRPr="005A177C" w:rsidRDefault="003F356F" w:rsidP="003F356F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</w:tr>
      <w:tr w:rsidR="003F356F" w:rsidRPr="005A177C" w14:paraId="20BAC8CE" w14:textId="77777777" w:rsidTr="0089406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A7E0D0F" w14:textId="77777777" w:rsidR="003F356F" w:rsidRPr="006904F8" w:rsidRDefault="003F356F" w:rsidP="0089406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04F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Dulap</w:t>
            </w:r>
            <w:proofErr w:type="spellEnd"/>
            <w:r w:rsidRPr="006904F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- cu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uș</w:t>
            </w:r>
            <w:r w:rsidRPr="006904F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buc</w:t>
            </w:r>
            <w:proofErr w:type="spellEnd"/>
          </w:p>
          <w:p w14:paraId="40C7C9E6" w14:textId="77777777" w:rsidR="003F356F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Caracteristici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tehnice</w:t>
            </w:r>
            <w:proofErr w:type="spellEnd"/>
            <w:r w:rsidRPr="00946EAF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proofErr w:type="spellStart"/>
            <w:r w:rsidRPr="006904F8">
              <w:rPr>
                <w:szCs w:val="24"/>
              </w:rPr>
              <w:t>Realizat</w:t>
            </w:r>
            <w:proofErr w:type="spellEnd"/>
            <w:r w:rsidRPr="006904F8">
              <w:rPr>
                <w:szCs w:val="24"/>
              </w:rPr>
              <w:t xml:space="preserve"> din PAL </w:t>
            </w:r>
            <w:proofErr w:type="spellStart"/>
            <w:r w:rsidRPr="006904F8">
              <w:rPr>
                <w:szCs w:val="24"/>
              </w:rPr>
              <w:t>melaminat</w:t>
            </w:r>
            <w:proofErr w:type="spellEnd"/>
            <w:r w:rsidRPr="006904F8">
              <w:rPr>
                <w:szCs w:val="24"/>
              </w:rPr>
              <w:t xml:space="preserve"> de 18mm (</w:t>
            </w:r>
            <w:proofErr w:type="spellStart"/>
            <w:r w:rsidRPr="006904F8">
              <w:rPr>
                <w:szCs w:val="24"/>
              </w:rPr>
              <w:t>culoare</w:t>
            </w:r>
            <w:proofErr w:type="spellEnd"/>
            <w:r w:rsidRPr="006904F8">
              <w:rPr>
                <w:szCs w:val="24"/>
              </w:rPr>
              <w:t xml:space="preserve"> fag/</w:t>
            </w:r>
            <w:proofErr w:type="spellStart"/>
            <w:r w:rsidRPr="006904F8">
              <w:rPr>
                <w:szCs w:val="24"/>
              </w:rPr>
              <w:t>stejar</w:t>
            </w:r>
            <w:proofErr w:type="spellEnd"/>
            <w:r w:rsidRPr="006904F8">
              <w:rPr>
                <w:szCs w:val="24"/>
              </w:rPr>
              <w:t>/</w:t>
            </w:r>
            <w:proofErr w:type="spellStart"/>
            <w:r w:rsidRPr="006904F8">
              <w:rPr>
                <w:szCs w:val="24"/>
              </w:rPr>
              <w:t>cires</w:t>
            </w:r>
            <w:proofErr w:type="spellEnd"/>
            <w:r w:rsidRPr="006904F8">
              <w:rPr>
                <w:szCs w:val="24"/>
              </w:rPr>
              <w:t>)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că</w:t>
            </w:r>
            <w:r w:rsidRPr="006904F8">
              <w:rPr>
                <w:szCs w:val="24"/>
              </w:rPr>
              <w:t>ntuit</w:t>
            </w:r>
            <w:proofErr w:type="spellEnd"/>
            <w:r w:rsidRPr="006904F8">
              <w:rPr>
                <w:szCs w:val="24"/>
              </w:rPr>
              <w:t xml:space="preserve"> cu cant ABS, </w:t>
            </w:r>
            <w:proofErr w:type="spellStart"/>
            <w:r w:rsidRPr="006904F8">
              <w:rPr>
                <w:szCs w:val="24"/>
              </w:rPr>
              <w:t>compartimentat</w:t>
            </w:r>
            <w:proofErr w:type="spellEnd"/>
            <w:r w:rsidRPr="006904F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casete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identice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fiecare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casetă</w:t>
            </w:r>
            <w:proofErr w:type="spellEnd"/>
            <w:r w:rsidRPr="006904F8">
              <w:rPr>
                <w:szCs w:val="24"/>
              </w:rPr>
              <w:t xml:space="preserve"> cu </w:t>
            </w:r>
            <w:proofErr w:type="spellStart"/>
            <w:r w:rsidRPr="006904F8">
              <w:rPr>
                <w:szCs w:val="24"/>
              </w:rPr>
              <w:t>poli</w:t>
            </w:r>
            <w:r>
              <w:rPr>
                <w:szCs w:val="24"/>
              </w:rPr>
              <w:t>ță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mobilă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închidere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yală</w:t>
            </w:r>
            <w:proofErr w:type="spellEnd"/>
            <w:r w:rsidRPr="006904F8">
              <w:rPr>
                <w:szCs w:val="24"/>
              </w:rPr>
              <w:t xml:space="preserve">, </w:t>
            </w:r>
            <w:proofErr w:type="spellStart"/>
            <w:r w:rsidRPr="006904F8">
              <w:rPr>
                <w:szCs w:val="24"/>
              </w:rPr>
              <w:t>d</w:t>
            </w:r>
            <w:r>
              <w:rPr>
                <w:szCs w:val="24"/>
              </w:rPr>
              <w:t>otat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picioruș</w:t>
            </w:r>
            <w:r w:rsidRPr="006904F8">
              <w:rPr>
                <w:szCs w:val="24"/>
              </w:rPr>
              <w:t>e</w:t>
            </w:r>
            <w:proofErr w:type="spellEnd"/>
            <w:r w:rsidRPr="006904F8">
              <w:rPr>
                <w:szCs w:val="24"/>
              </w:rPr>
              <w:t xml:space="preserve"> </w:t>
            </w:r>
            <w:proofErr w:type="spellStart"/>
            <w:r w:rsidRPr="006904F8">
              <w:rPr>
                <w:szCs w:val="24"/>
              </w:rPr>
              <w:t>antider</w:t>
            </w:r>
            <w:r>
              <w:rPr>
                <w:szCs w:val="24"/>
              </w:rPr>
              <w:t>apante</w:t>
            </w:r>
            <w:proofErr w:type="spellEnd"/>
            <w:r>
              <w:rPr>
                <w:szCs w:val="24"/>
              </w:rPr>
              <w:t xml:space="preserve"> care </w:t>
            </w:r>
            <w:proofErr w:type="spellStart"/>
            <w:r>
              <w:rPr>
                <w:szCs w:val="24"/>
              </w:rPr>
              <w:t>protejează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pardoseala</w:t>
            </w:r>
            <w:proofErr w:type="spellEnd"/>
            <w:r>
              <w:rPr>
                <w:szCs w:val="24"/>
              </w:rPr>
              <w:t>.</w:t>
            </w:r>
          </w:p>
          <w:p w14:paraId="36303E6A" w14:textId="365CB1D4" w:rsidR="003F356F" w:rsidRPr="00C36BA2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Dimensiuni</w:t>
            </w:r>
            <w:proofErr w:type="spellEnd"/>
            <w:r w:rsidRPr="00946EAF">
              <w:rPr>
                <w:szCs w:val="24"/>
              </w:rPr>
              <w:t>:</w:t>
            </w:r>
            <w:r w:rsidRPr="006904F8">
              <w:rPr>
                <w:szCs w:val="24"/>
              </w:rPr>
              <w:t xml:space="preserve"> 800x400x1900mm.</w:t>
            </w:r>
          </w:p>
        </w:tc>
        <w:tc>
          <w:tcPr>
            <w:tcW w:w="4320" w:type="dxa"/>
          </w:tcPr>
          <w:p w14:paraId="73D72BDE" w14:textId="38777C22" w:rsidR="003F356F" w:rsidRPr="005A177C" w:rsidRDefault="003F356F" w:rsidP="003F356F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</w:tr>
      <w:tr w:rsidR="003F356F" w:rsidRPr="005A177C" w14:paraId="59E6E5A8" w14:textId="77777777" w:rsidTr="0089406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A95B8DA" w14:textId="2C695C4C" w:rsidR="003F356F" w:rsidRPr="0092119D" w:rsidRDefault="003F356F" w:rsidP="0089406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Scaun</w:t>
            </w:r>
            <w:proofErr w:type="spellEnd"/>
            <w:r w:rsidRPr="0092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21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birou</w:t>
            </w:r>
            <w:proofErr w:type="spellEnd"/>
            <w:r w:rsidR="00033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 </w:t>
            </w:r>
            <w:proofErr w:type="spellStart"/>
            <w:r w:rsidR="00033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brațe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</w:t>
            </w:r>
            <w:proofErr w:type="spellEnd"/>
          </w:p>
          <w:p w14:paraId="38B6428E" w14:textId="1389E65B" w:rsidR="003F356F" w:rsidRPr="00C36BA2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Caracteristici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tehnice</w:t>
            </w:r>
            <w:proofErr w:type="spellEnd"/>
            <w:r w:rsidRPr="00946EAF"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Structură</w:t>
            </w:r>
            <w:proofErr w:type="spellEnd"/>
            <w:r w:rsidRPr="006904F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realizată</w:t>
            </w:r>
            <w:proofErr w:type="spellEnd"/>
            <w:r>
              <w:rPr>
                <w:szCs w:val="24"/>
              </w:rPr>
              <w:t xml:space="preserve"> din </w:t>
            </w:r>
            <w:proofErr w:type="spellStart"/>
            <w:r>
              <w:rPr>
                <w:szCs w:val="24"/>
              </w:rPr>
              <w:t>lemn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masiv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șezut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spătar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tapițate</w:t>
            </w:r>
            <w:proofErr w:type="spellEnd"/>
            <w:r>
              <w:rPr>
                <w:szCs w:val="24"/>
              </w:rPr>
              <w:t xml:space="preserve"> cu </w:t>
            </w:r>
            <w:proofErr w:type="spellStart"/>
            <w:r>
              <w:rPr>
                <w:szCs w:val="24"/>
              </w:rPr>
              <w:t>stofă</w:t>
            </w:r>
            <w:proofErr w:type="spellEnd"/>
            <w:r w:rsidRPr="006904F8">
              <w:rPr>
                <w:szCs w:val="24"/>
              </w:rPr>
              <w:t xml:space="preserve"> </w:t>
            </w:r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piele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ecologică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prevă</w:t>
            </w:r>
            <w:r w:rsidRPr="006904F8">
              <w:rPr>
                <w:szCs w:val="24"/>
              </w:rPr>
              <w:t>zut</w:t>
            </w:r>
            <w:proofErr w:type="spellEnd"/>
            <w:r w:rsidRPr="006904F8">
              <w:rPr>
                <w:szCs w:val="24"/>
              </w:rPr>
              <w:t xml:space="preserve"> cu </w:t>
            </w:r>
            <w:proofErr w:type="spellStart"/>
            <w:r w:rsidRPr="006904F8">
              <w:rPr>
                <w:szCs w:val="24"/>
              </w:rPr>
              <w:t>dopuri</w:t>
            </w:r>
            <w:proofErr w:type="spellEnd"/>
            <w:r w:rsidRPr="006904F8">
              <w:rPr>
                <w:szCs w:val="24"/>
              </w:rPr>
              <w:t xml:space="preserve"> </w:t>
            </w:r>
            <w:proofErr w:type="spellStart"/>
            <w:r w:rsidRPr="006904F8">
              <w:rPr>
                <w:szCs w:val="24"/>
              </w:rPr>
              <w:t>antiderapante</w:t>
            </w:r>
            <w:proofErr w:type="spellEnd"/>
            <w:r w:rsidRPr="006904F8">
              <w:rPr>
                <w:szCs w:val="24"/>
              </w:rPr>
              <w:t>.</w:t>
            </w:r>
            <w:r w:rsidR="00033F7C">
              <w:rPr>
                <w:szCs w:val="24"/>
              </w:rPr>
              <w:t xml:space="preserve"> </w:t>
            </w:r>
            <w:proofErr w:type="spellStart"/>
            <w:r w:rsidR="00033F7C">
              <w:t>Dimensiuni</w:t>
            </w:r>
            <w:proofErr w:type="spellEnd"/>
            <w:r w:rsidR="00033F7C">
              <w:t xml:space="preserve">: </w:t>
            </w:r>
            <w:proofErr w:type="spellStart"/>
            <w:r w:rsidR="00033F7C">
              <w:t>Adancime</w:t>
            </w:r>
            <w:proofErr w:type="spellEnd"/>
            <w:r w:rsidR="00033F7C">
              <w:t xml:space="preserve"> </w:t>
            </w:r>
            <w:proofErr w:type="spellStart"/>
            <w:r w:rsidR="00033F7C">
              <w:t>scaun</w:t>
            </w:r>
            <w:proofErr w:type="spellEnd"/>
            <w:r w:rsidR="00033F7C">
              <w:t xml:space="preserve">: 67,5 cm. </w:t>
            </w:r>
            <w:proofErr w:type="spellStart"/>
            <w:r w:rsidR="00033F7C">
              <w:t>Latime</w:t>
            </w:r>
            <w:proofErr w:type="spellEnd"/>
            <w:r w:rsidR="00033F7C">
              <w:t xml:space="preserve"> </w:t>
            </w:r>
            <w:proofErr w:type="spellStart"/>
            <w:r w:rsidR="00033F7C">
              <w:t>scaun</w:t>
            </w:r>
            <w:proofErr w:type="spellEnd"/>
            <w:r w:rsidR="00033F7C">
              <w:t xml:space="preserve">: 56,5 cm. </w:t>
            </w:r>
            <w:proofErr w:type="spellStart"/>
            <w:r w:rsidR="00033F7C">
              <w:t>Inaltime</w:t>
            </w:r>
            <w:proofErr w:type="spellEnd"/>
            <w:r w:rsidR="00033F7C">
              <w:t xml:space="preserve"> </w:t>
            </w:r>
            <w:proofErr w:type="spellStart"/>
            <w:r w:rsidR="00033F7C">
              <w:t>sezut</w:t>
            </w:r>
            <w:proofErr w:type="spellEnd"/>
            <w:r w:rsidR="00033F7C">
              <w:t xml:space="preserve">: 47 cm. </w:t>
            </w:r>
            <w:proofErr w:type="spellStart"/>
            <w:r w:rsidR="00033F7C">
              <w:t>Inaltime</w:t>
            </w:r>
            <w:proofErr w:type="spellEnd"/>
            <w:r w:rsidR="00033F7C">
              <w:t xml:space="preserve"> </w:t>
            </w:r>
            <w:proofErr w:type="spellStart"/>
            <w:r w:rsidR="00033F7C">
              <w:t>scaun</w:t>
            </w:r>
            <w:proofErr w:type="spellEnd"/>
            <w:r w:rsidR="00033F7C">
              <w:t>: 92 cm</w:t>
            </w:r>
          </w:p>
        </w:tc>
        <w:tc>
          <w:tcPr>
            <w:tcW w:w="4320" w:type="dxa"/>
          </w:tcPr>
          <w:p w14:paraId="43241282" w14:textId="5AE1E623" w:rsidR="003F356F" w:rsidRPr="005A177C" w:rsidRDefault="003F356F" w:rsidP="003F356F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</w:tr>
      <w:tr w:rsidR="003F356F" w:rsidRPr="005A177C" w14:paraId="159B0BB5" w14:textId="77777777" w:rsidTr="0089406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D89EF1B" w14:textId="77777777" w:rsidR="003F356F" w:rsidRPr="00946EAF" w:rsidRDefault="003F356F" w:rsidP="00894067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mobilier</w:t>
            </w:r>
            <w:proofErr w:type="spellEnd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individual (</w:t>
            </w:r>
            <w:proofErr w:type="spellStart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nci</w:t>
            </w:r>
            <w:proofErr w:type="spellEnd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scaune</w:t>
            </w:r>
            <w:proofErr w:type="spellEnd"/>
            <w:r w:rsidRPr="0094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buc</w:t>
            </w:r>
            <w:proofErr w:type="spellEnd"/>
          </w:p>
          <w:p w14:paraId="5FA6E095" w14:textId="77777777" w:rsidR="003F356F" w:rsidRPr="00946EAF" w:rsidRDefault="003F356F" w:rsidP="00894067">
            <w:pPr>
              <w:shd w:val="clear" w:color="auto" w:fill="FFFFFF"/>
              <w:ind w:left="720" w:right="-22"/>
              <w:rPr>
                <w:szCs w:val="24"/>
              </w:rPr>
            </w:pPr>
            <w:proofErr w:type="spellStart"/>
            <w:r w:rsidRPr="00946EAF">
              <w:rPr>
                <w:b/>
                <w:bCs/>
                <w:szCs w:val="24"/>
              </w:rPr>
              <w:t>Caracteristici</w:t>
            </w:r>
            <w:proofErr w:type="spellEnd"/>
            <w:r w:rsidRPr="00946EAF">
              <w:rPr>
                <w:b/>
                <w:bCs/>
                <w:szCs w:val="24"/>
              </w:rPr>
              <w:t xml:space="preserve"> </w:t>
            </w:r>
            <w:proofErr w:type="spellStart"/>
            <w:r w:rsidRPr="00946EAF">
              <w:rPr>
                <w:b/>
                <w:bCs/>
                <w:szCs w:val="24"/>
              </w:rPr>
              <w:t>tehnice</w:t>
            </w:r>
            <w:proofErr w:type="spellEnd"/>
            <w:r w:rsidRPr="00946EAF">
              <w:rPr>
                <w:b/>
                <w:bCs/>
                <w:szCs w:val="24"/>
              </w:rPr>
              <w:t xml:space="preserve"> </w:t>
            </w:r>
            <w:proofErr w:type="spellStart"/>
            <w:r w:rsidRPr="00946EAF">
              <w:rPr>
                <w:b/>
                <w:bCs/>
                <w:szCs w:val="24"/>
              </w:rPr>
              <w:t>bancă</w:t>
            </w:r>
            <w:proofErr w:type="spellEnd"/>
            <w:r w:rsidRPr="00946EAF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</w:rPr>
              <w:t>ș</w:t>
            </w:r>
            <w:r w:rsidRPr="00946EAF">
              <w:rPr>
                <w:b/>
                <w:bCs/>
                <w:szCs w:val="24"/>
              </w:rPr>
              <w:t>colara</w:t>
            </w:r>
            <w:proofErr w:type="spellEnd"/>
            <w:r w:rsidRPr="00946EAF">
              <w:rPr>
                <w:b/>
                <w:bCs/>
                <w:szCs w:val="24"/>
              </w:rPr>
              <w:t>:</w:t>
            </w:r>
          </w:p>
          <w:p w14:paraId="2002A50C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Structură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metalică</w:t>
            </w:r>
            <w:proofErr w:type="spellEnd"/>
            <w:r>
              <w:rPr>
                <w:szCs w:val="24"/>
              </w:rPr>
              <w:t>,</w:t>
            </w:r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realizată</w:t>
            </w:r>
            <w:proofErr w:type="spellEnd"/>
            <w:r w:rsidRPr="005640B8">
              <w:rPr>
                <w:szCs w:val="24"/>
              </w:rPr>
              <w:t xml:space="preserve"> din </w:t>
            </w:r>
            <w:proofErr w:type="spellStart"/>
            <w:r w:rsidRPr="005640B8">
              <w:rPr>
                <w:szCs w:val="24"/>
              </w:rPr>
              <w:t>țeavă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ovală</w:t>
            </w:r>
            <w:proofErr w:type="spellEnd"/>
            <w:r w:rsidRPr="005640B8">
              <w:rPr>
                <w:szCs w:val="24"/>
              </w:rPr>
              <w:t xml:space="preserve"> de 50x32 mm,</w:t>
            </w:r>
            <w:r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vopsită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în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câmp</w:t>
            </w:r>
            <w:proofErr w:type="spellEnd"/>
            <w:r w:rsidRPr="005640B8">
              <w:rPr>
                <w:szCs w:val="24"/>
              </w:rPr>
              <w:t xml:space="preserve"> electrostatic;</w:t>
            </w:r>
          </w:p>
          <w:p w14:paraId="20828CEF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Blatul</w:t>
            </w:r>
            <w:proofErr w:type="spellEnd"/>
            <w:r w:rsidRPr="005640B8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dreptunghiular</w:t>
            </w:r>
            <w:proofErr w:type="spellEnd"/>
            <w:r w:rsidRPr="005640B8">
              <w:rPr>
                <w:szCs w:val="24"/>
              </w:rPr>
              <w:t xml:space="preserve"> cu </w:t>
            </w:r>
            <w:proofErr w:type="spellStart"/>
            <w:r w:rsidRPr="005640B8">
              <w:rPr>
                <w:szCs w:val="24"/>
              </w:rPr>
              <w:t>colțuri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rotunjite</w:t>
            </w:r>
            <w:proofErr w:type="spellEnd"/>
            <w:r w:rsidRPr="005640B8">
              <w:rPr>
                <w:szCs w:val="24"/>
              </w:rPr>
              <w:t xml:space="preserve">, </w:t>
            </w:r>
            <w:proofErr w:type="spellStart"/>
            <w:r w:rsidRPr="005640B8">
              <w:rPr>
                <w:szCs w:val="24"/>
              </w:rPr>
              <w:t>fără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îmbinări</w:t>
            </w:r>
            <w:proofErr w:type="spellEnd"/>
            <w:r w:rsidRPr="005640B8">
              <w:rPr>
                <w:szCs w:val="24"/>
              </w:rPr>
              <w:t xml:space="preserve">, cu </w:t>
            </w:r>
            <w:proofErr w:type="spellStart"/>
            <w:r>
              <w:rPr>
                <w:szCs w:val="24"/>
              </w:rPr>
              <w:t>suprafață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turnată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ușor</w:t>
            </w:r>
            <w:proofErr w:type="spellEnd"/>
            <w:r>
              <w:rPr>
                <w:szCs w:val="24"/>
              </w:rPr>
              <w:t xml:space="preserve"> de </w:t>
            </w:r>
            <w:proofErr w:type="spellStart"/>
            <w:r>
              <w:rPr>
                <w:szCs w:val="24"/>
              </w:rPr>
              <w:t>curățat</w:t>
            </w:r>
            <w:proofErr w:type="spellEnd"/>
            <w:r w:rsidRPr="005640B8">
              <w:rPr>
                <w:szCs w:val="24"/>
              </w:rPr>
              <w:t>.</w:t>
            </w:r>
          </w:p>
          <w:p w14:paraId="4B6582EB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Prevăzută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în</w:t>
            </w:r>
            <w:proofErr w:type="spellEnd"/>
            <w:r w:rsidRPr="005640B8">
              <w:rPr>
                <w:szCs w:val="24"/>
              </w:rPr>
              <w:t xml:space="preserve"> zona </w:t>
            </w:r>
            <w:proofErr w:type="spellStart"/>
            <w:r w:rsidRPr="005640B8">
              <w:rPr>
                <w:szCs w:val="24"/>
              </w:rPr>
              <w:t>frontală</w:t>
            </w:r>
            <w:proofErr w:type="spellEnd"/>
            <w:r w:rsidRPr="005640B8">
              <w:rPr>
                <w:szCs w:val="24"/>
              </w:rPr>
              <w:t xml:space="preserve"> a </w:t>
            </w:r>
            <w:proofErr w:type="spellStart"/>
            <w:r w:rsidRPr="005640B8">
              <w:rPr>
                <w:szCs w:val="24"/>
              </w:rPr>
              <w:t>suportului</w:t>
            </w:r>
            <w:proofErr w:type="spellEnd"/>
            <w:r w:rsidRPr="005640B8">
              <w:rPr>
                <w:szCs w:val="24"/>
              </w:rPr>
              <w:t xml:space="preserve"> de </w:t>
            </w:r>
            <w:proofErr w:type="spellStart"/>
            <w:r w:rsidRPr="005640B8">
              <w:rPr>
                <w:szCs w:val="24"/>
              </w:rPr>
              <w:t>cărți</w:t>
            </w:r>
            <w:proofErr w:type="spellEnd"/>
            <w:r w:rsidRPr="005640B8">
              <w:rPr>
                <w:szCs w:val="24"/>
              </w:rPr>
              <w:t xml:space="preserve"> cu un </w:t>
            </w:r>
            <w:proofErr w:type="spellStart"/>
            <w:r w:rsidRPr="005640B8">
              <w:rPr>
                <w:szCs w:val="24"/>
              </w:rPr>
              <w:t>grilaj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metalic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estetic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și</w:t>
            </w:r>
            <w:proofErr w:type="spellEnd"/>
            <w:r w:rsidRPr="005640B8">
              <w:rPr>
                <w:szCs w:val="24"/>
              </w:rPr>
              <w:t xml:space="preserve"> robust, </w:t>
            </w:r>
            <w:proofErr w:type="spellStart"/>
            <w:r w:rsidRPr="005640B8">
              <w:rPr>
                <w:szCs w:val="24"/>
              </w:rPr>
              <w:t>vopsit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în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câmp</w:t>
            </w:r>
            <w:proofErr w:type="spellEnd"/>
            <w:r w:rsidRPr="005640B8">
              <w:rPr>
                <w:szCs w:val="24"/>
              </w:rPr>
              <w:t xml:space="preserve"> electrostatic;</w:t>
            </w:r>
          </w:p>
          <w:p w14:paraId="105C3FE6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Polița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pentru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cărți</w:t>
            </w:r>
            <w:proofErr w:type="spellEnd"/>
            <w:r w:rsidRPr="005640B8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realizată</w:t>
            </w:r>
            <w:proofErr w:type="spellEnd"/>
            <w:r w:rsidRPr="005640B8">
              <w:rPr>
                <w:szCs w:val="24"/>
              </w:rPr>
              <w:t xml:space="preserve"> din PAL </w:t>
            </w:r>
            <w:proofErr w:type="spellStart"/>
            <w:r w:rsidRPr="005640B8">
              <w:rPr>
                <w:szCs w:val="24"/>
              </w:rPr>
              <w:t>melaminat</w:t>
            </w:r>
            <w:proofErr w:type="spellEnd"/>
            <w:r w:rsidRPr="005640B8">
              <w:rPr>
                <w:szCs w:val="24"/>
              </w:rPr>
              <w:t xml:space="preserve"> de 18mm </w:t>
            </w:r>
            <w:proofErr w:type="spellStart"/>
            <w:r w:rsidRPr="005640B8">
              <w:rPr>
                <w:szCs w:val="24"/>
              </w:rPr>
              <w:t>și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căntuită</w:t>
            </w:r>
            <w:proofErr w:type="spellEnd"/>
            <w:r w:rsidRPr="005640B8">
              <w:rPr>
                <w:szCs w:val="24"/>
              </w:rPr>
              <w:t xml:space="preserve"> cu cant ABS de 2mm;</w:t>
            </w:r>
          </w:p>
          <w:p w14:paraId="3E0C1BD1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Placa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frontală</w:t>
            </w:r>
            <w:proofErr w:type="spellEnd"/>
            <w:r w:rsidRPr="005640B8">
              <w:rPr>
                <w:szCs w:val="24"/>
              </w:rPr>
              <w:t xml:space="preserve"> de sub </w:t>
            </w:r>
            <w:proofErr w:type="spellStart"/>
            <w:r w:rsidRPr="005640B8">
              <w:rPr>
                <w:szCs w:val="24"/>
              </w:rPr>
              <w:t>suportul</w:t>
            </w:r>
            <w:proofErr w:type="spellEnd"/>
            <w:r w:rsidRPr="005640B8">
              <w:rPr>
                <w:szCs w:val="24"/>
              </w:rPr>
              <w:t xml:space="preserve"> de </w:t>
            </w:r>
            <w:proofErr w:type="spellStart"/>
            <w:r w:rsidRPr="005640B8">
              <w:rPr>
                <w:szCs w:val="24"/>
              </w:rPr>
              <w:t>cărți</w:t>
            </w:r>
            <w:proofErr w:type="spellEnd"/>
            <w:r w:rsidRPr="005640B8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realizată</w:t>
            </w:r>
            <w:proofErr w:type="spellEnd"/>
            <w:r w:rsidRPr="005640B8">
              <w:rPr>
                <w:szCs w:val="24"/>
              </w:rPr>
              <w:t xml:space="preserve"> din PAL </w:t>
            </w:r>
            <w:proofErr w:type="spellStart"/>
            <w:r w:rsidRPr="005640B8">
              <w:rPr>
                <w:szCs w:val="24"/>
              </w:rPr>
              <w:t>melaminat</w:t>
            </w:r>
            <w:proofErr w:type="spellEnd"/>
            <w:r w:rsidRPr="005640B8">
              <w:rPr>
                <w:szCs w:val="24"/>
              </w:rPr>
              <w:t xml:space="preserve"> de 18mm </w:t>
            </w:r>
            <w:proofErr w:type="spellStart"/>
            <w:r w:rsidRPr="005640B8">
              <w:rPr>
                <w:szCs w:val="24"/>
              </w:rPr>
              <w:t>și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căntuită</w:t>
            </w:r>
            <w:proofErr w:type="spellEnd"/>
            <w:r w:rsidRPr="005640B8">
              <w:rPr>
                <w:szCs w:val="24"/>
              </w:rPr>
              <w:t xml:space="preserve"> cu cant ABS de 2mm;</w:t>
            </w:r>
          </w:p>
          <w:p w14:paraId="719402C8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Dopuri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antiderapante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pentru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protec</w:t>
            </w:r>
            <w:r w:rsidRPr="00946EAF">
              <w:rPr>
                <w:szCs w:val="24"/>
              </w:rPr>
              <w:t>ția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pardoselei</w:t>
            </w:r>
            <w:proofErr w:type="spellEnd"/>
            <w:r w:rsidRPr="005640B8">
              <w:rPr>
                <w:szCs w:val="24"/>
              </w:rPr>
              <w:t xml:space="preserve">, </w:t>
            </w:r>
            <w:proofErr w:type="spellStart"/>
            <w:r w:rsidRPr="005640B8">
              <w:rPr>
                <w:szCs w:val="24"/>
              </w:rPr>
              <w:t>prevăzute</w:t>
            </w:r>
            <w:proofErr w:type="spellEnd"/>
            <w:r w:rsidRPr="005640B8">
              <w:rPr>
                <w:szCs w:val="24"/>
              </w:rPr>
              <w:t xml:space="preserve"> cu </w:t>
            </w:r>
            <w:proofErr w:type="spellStart"/>
            <w:r w:rsidRPr="005640B8">
              <w:rPr>
                <w:szCs w:val="24"/>
              </w:rPr>
              <w:t>reglaj</w:t>
            </w:r>
            <w:proofErr w:type="spellEnd"/>
            <w:r w:rsidRPr="005640B8">
              <w:rPr>
                <w:szCs w:val="24"/>
              </w:rPr>
              <w:t xml:space="preserve"> de </w:t>
            </w:r>
            <w:proofErr w:type="spellStart"/>
            <w:r w:rsidRPr="005640B8">
              <w:rPr>
                <w:szCs w:val="24"/>
              </w:rPr>
              <w:t>planeitate</w:t>
            </w:r>
            <w:proofErr w:type="spellEnd"/>
            <w:r w:rsidRPr="005640B8">
              <w:rPr>
                <w:szCs w:val="24"/>
              </w:rPr>
              <w:t xml:space="preserve">, </w:t>
            </w:r>
            <w:proofErr w:type="spellStart"/>
            <w:r w:rsidRPr="005640B8">
              <w:rPr>
                <w:szCs w:val="24"/>
              </w:rPr>
              <w:t>pentru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stabilitate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pe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orice</w:t>
            </w:r>
            <w:proofErr w:type="spellEnd"/>
            <w:r w:rsidRPr="005640B8">
              <w:rPr>
                <w:szCs w:val="24"/>
              </w:rPr>
              <w:t xml:space="preserve"> tip de </w:t>
            </w:r>
            <w:proofErr w:type="spellStart"/>
            <w:r w:rsidRPr="005640B8">
              <w:rPr>
                <w:szCs w:val="24"/>
              </w:rPr>
              <w:t>podea</w:t>
            </w:r>
            <w:proofErr w:type="spellEnd"/>
            <w:r w:rsidRPr="005640B8">
              <w:rPr>
                <w:szCs w:val="24"/>
              </w:rPr>
              <w:t>;</w:t>
            </w:r>
          </w:p>
          <w:p w14:paraId="563B9509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Prevăzută</w:t>
            </w:r>
            <w:proofErr w:type="spellEnd"/>
            <w:r w:rsidRPr="005640B8">
              <w:rPr>
                <w:szCs w:val="24"/>
              </w:rPr>
              <w:t xml:space="preserve"> cu </w:t>
            </w:r>
            <w:proofErr w:type="spellStart"/>
            <w:r w:rsidRPr="005640B8">
              <w:rPr>
                <w:szCs w:val="24"/>
              </w:rPr>
              <w:t>cârlig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pentru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geantă</w:t>
            </w:r>
            <w:proofErr w:type="spellEnd"/>
            <w:r w:rsidRPr="005640B8">
              <w:rPr>
                <w:szCs w:val="24"/>
              </w:rPr>
              <w:t>, sub blat.</w:t>
            </w:r>
          </w:p>
          <w:p w14:paraId="46D16724" w14:textId="77777777" w:rsidR="003F356F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Dimensiuni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bancă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elev</w:t>
            </w:r>
            <w:proofErr w:type="spellEnd"/>
            <w:r w:rsidRPr="00946EAF">
              <w:rPr>
                <w:szCs w:val="24"/>
              </w:rPr>
              <w:t xml:space="preserve"> (</w:t>
            </w:r>
            <w:proofErr w:type="spellStart"/>
            <w:r w:rsidRPr="00946EAF">
              <w:rPr>
                <w:szCs w:val="24"/>
              </w:rPr>
              <w:t>Lxlxh</w:t>
            </w:r>
            <w:proofErr w:type="spellEnd"/>
            <w:r w:rsidRPr="00946EAF">
              <w:rPr>
                <w:szCs w:val="24"/>
              </w:rPr>
              <w:t>):</w:t>
            </w:r>
            <w:r w:rsidRPr="005640B8">
              <w:rPr>
                <w:szCs w:val="24"/>
              </w:rPr>
              <w:t xml:space="preserve"> 630x450x750mm</w:t>
            </w:r>
          </w:p>
          <w:p w14:paraId="6A6EA6FE" w14:textId="77777777" w:rsidR="003F356F" w:rsidRPr="00946EAF" w:rsidRDefault="003F356F" w:rsidP="00894067">
            <w:pPr>
              <w:shd w:val="clear" w:color="auto" w:fill="FFFFFF"/>
              <w:ind w:left="720" w:right="-22"/>
              <w:rPr>
                <w:b/>
                <w:bCs/>
                <w:szCs w:val="24"/>
              </w:rPr>
            </w:pPr>
            <w:proofErr w:type="spellStart"/>
            <w:r w:rsidRPr="005A113B">
              <w:rPr>
                <w:b/>
                <w:bCs/>
                <w:szCs w:val="24"/>
              </w:rPr>
              <w:t>Caracteristici</w:t>
            </w:r>
            <w:proofErr w:type="spellEnd"/>
            <w:r w:rsidRPr="005A113B">
              <w:rPr>
                <w:b/>
                <w:bCs/>
                <w:szCs w:val="24"/>
              </w:rPr>
              <w:t xml:space="preserve"> </w:t>
            </w:r>
            <w:proofErr w:type="spellStart"/>
            <w:r w:rsidRPr="005A113B">
              <w:rPr>
                <w:b/>
                <w:bCs/>
                <w:szCs w:val="24"/>
              </w:rPr>
              <w:t>tehnice</w:t>
            </w:r>
            <w:proofErr w:type="spellEnd"/>
            <w:r w:rsidRPr="005A113B">
              <w:rPr>
                <w:b/>
                <w:bCs/>
                <w:szCs w:val="24"/>
              </w:rPr>
              <w:t xml:space="preserve"> </w:t>
            </w:r>
            <w:proofErr w:type="spellStart"/>
            <w:r w:rsidRPr="005A113B">
              <w:rPr>
                <w:b/>
                <w:bCs/>
                <w:szCs w:val="24"/>
              </w:rPr>
              <w:t>scaun</w:t>
            </w:r>
            <w:proofErr w:type="spellEnd"/>
            <w:r w:rsidRPr="005A113B"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</w:rPr>
              <w:t>ș</w:t>
            </w:r>
            <w:r w:rsidRPr="005A113B">
              <w:rPr>
                <w:b/>
                <w:bCs/>
                <w:szCs w:val="24"/>
              </w:rPr>
              <w:t>colar</w:t>
            </w:r>
            <w:proofErr w:type="spellEnd"/>
            <w:r w:rsidRPr="005A113B">
              <w:rPr>
                <w:b/>
                <w:bCs/>
                <w:szCs w:val="24"/>
              </w:rPr>
              <w:t>:</w:t>
            </w:r>
          </w:p>
          <w:p w14:paraId="32095316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Structura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metalică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realizată</w:t>
            </w:r>
            <w:proofErr w:type="spellEnd"/>
            <w:r w:rsidRPr="005640B8">
              <w:rPr>
                <w:szCs w:val="24"/>
              </w:rPr>
              <w:t xml:space="preserve"> din </w:t>
            </w:r>
            <w:proofErr w:type="spellStart"/>
            <w:r w:rsidRPr="005640B8">
              <w:rPr>
                <w:szCs w:val="24"/>
              </w:rPr>
              <w:t>țeavă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ovală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vopsită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în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câmp</w:t>
            </w:r>
            <w:proofErr w:type="spellEnd"/>
            <w:r w:rsidRPr="005640B8">
              <w:rPr>
                <w:szCs w:val="24"/>
              </w:rPr>
              <w:t xml:space="preserve"> electrostatic;</w:t>
            </w:r>
          </w:p>
          <w:p w14:paraId="2AC553A7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Șezutul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și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spătarul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complemetare</w:t>
            </w:r>
            <w:proofErr w:type="spellEnd"/>
            <w:r w:rsidRPr="005640B8">
              <w:rPr>
                <w:szCs w:val="24"/>
              </w:rPr>
              <w:t xml:space="preserve"> cu </w:t>
            </w:r>
            <w:proofErr w:type="spellStart"/>
            <w:r w:rsidRPr="005640B8">
              <w:rPr>
                <w:szCs w:val="24"/>
              </w:rPr>
              <w:t>blatul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bancii</w:t>
            </w:r>
            <w:proofErr w:type="spellEnd"/>
            <w:r w:rsidRPr="005640B8">
              <w:rPr>
                <w:szCs w:val="24"/>
              </w:rPr>
              <w:t xml:space="preserve">, </w:t>
            </w:r>
            <w:proofErr w:type="spellStart"/>
            <w:r w:rsidRPr="005640B8">
              <w:rPr>
                <w:szCs w:val="24"/>
              </w:rPr>
              <w:t>mulate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în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două</w:t>
            </w:r>
            <w:proofErr w:type="spellEnd"/>
            <w:r w:rsidRPr="005640B8">
              <w:rPr>
                <w:szCs w:val="24"/>
              </w:rPr>
              <w:t xml:space="preserve"> plane </w:t>
            </w:r>
            <w:proofErr w:type="spellStart"/>
            <w:r w:rsidRPr="005640B8">
              <w:rPr>
                <w:szCs w:val="24"/>
              </w:rPr>
              <w:t>ergonomice</w:t>
            </w:r>
            <w:proofErr w:type="spellEnd"/>
            <w:r w:rsidRPr="005640B8">
              <w:rPr>
                <w:szCs w:val="24"/>
              </w:rPr>
              <w:t>;</w:t>
            </w:r>
          </w:p>
          <w:p w14:paraId="6F26ED48" w14:textId="77777777" w:rsidR="003F356F" w:rsidRPr="005640B8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5640B8">
              <w:rPr>
                <w:szCs w:val="24"/>
              </w:rPr>
              <w:t>Dopuri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 w:rsidRPr="005640B8">
              <w:rPr>
                <w:szCs w:val="24"/>
              </w:rPr>
              <w:t>antiderapante</w:t>
            </w:r>
            <w:proofErr w:type="spellEnd"/>
            <w:r w:rsidRPr="005640B8">
              <w:rPr>
                <w:szCs w:val="24"/>
              </w:rPr>
              <w:t xml:space="preserve"> care </w:t>
            </w:r>
            <w:proofErr w:type="spellStart"/>
            <w:r w:rsidRPr="005640B8">
              <w:rPr>
                <w:szCs w:val="24"/>
              </w:rPr>
              <w:t>protejează</w:t>
            </w:r>
            <w:proofErr w:type="spellEnd"/>
            <w:r w:rsidRPr="005640B8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pardoseala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5640B8">
              <w:rPr>
                <w:szCs w:val="24"/>
              </w:rPr>
              <w:t>stivuibile</w:t>
            </w:r>
            <w:proofErr w:type="spellEnd"/>
            <w:r w:rsidRPr="005640B8">
              <w:rPr>
                <w:szCs w:val="24"/>
              </w:rPr>
              <w:t>;</w:t>
            </w:r>
          </w:p>
          <w:p w14:paraId="7EFB0997" w14:textId="77777777" w:rsidR="003F356F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Dimensiune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scaun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elev</w:t>
            </w:r>
            <w:proofErr w:type="spellEnd"/>
            <w:r w:rsidRPr="00946EAF">
              <w:rPr>
                <w:szCs w:val="24"/>
              </w:rPr>
              <w:t xml:space="preserve"> (</w:t>
            </w:r>
            <w:proofErr w:type="spellStart"/>
            <w:r w:rsidRPr="00946EAF">
              <w:rPr>
                <w:szCs w:val="24"/>
              </w:rPr>
              <w:t>LxlxH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șezut</w:t>
            </w:r>
            <w:proofErr w:type="spellEnd"/>
            <w:r w:rsidRPr="00946EAF">
              <w:rPr>
                <w:szCs w:val="24"/>
              </w:rPr>
              <w:t>): 390x380x450mm.</w:t>
            </w:r>
          </w:p>
          <w:p w14:paraId="079A2A1D" w14:textId="29123FA4" w:rsidR="00033F7C" w:rsidRPr="00C36BA2" w:rsidRDefault="00033F7C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>
              <w:t>Scaunele</w:t>
            </w:r>
            <w:proofErr w:type="spellEnd"/>
            <w:r>
              <w:t xml:space="preserve">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stivuibile</w:t>
            </w:r>
            <w:proofErr w:type="spellEnd"/>
            <w:r>
              <w:t>.</w:t>
            </w:r>
          </w:p>
        </w:tc>
        <w:tc>
          <w:tcPr>
            <w:tcW w:w="4320" w:type="dxa"/>
          </w:tcPr>
          <w:p w14:paraId="404E4432" w14:textId="77777777" w:rsidR="003F356F" w:rsidRPr="005A177C" w:rsidRDefault="003F356F" w:rsidP="003F356F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</w:tr>
      <w:tr w:rsidR="003F356F" w:rsidRPr="005A177C" w14:paraId="6EB76E8E" w14:textId="77777777" w:rsidTr="0089406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D2FA71C" w14:textId="77777777" w:rsidR="003F356F" w:rsidRPr="005A113B" w:rsidRDefault="003F356F" w:rsidP="0089406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right="-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Tablă</w:t>
            </w:r>
            <w:proofErr w:type="spellEnd"/>
            <w:r w:rsidRPr="005A1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buc</w:t>
            </w:r>
            <w:proofErr w:type="spellEnd"/>
          </w:p>
          <w:p w14:paraId="582ABCA1" w14:textId="77777777" w:rsidR="003F356F" w:rsidRPr="00946EAF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Caracteristici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tehnice</w:t>
            </w:r>
            <w:proofErr w:type="spellEnd"/>
            <w:r w:rsidRPr="00946EAF">
              <w:rPr>
                <w:szCs w:val="24"/>
              </w:rPr>
              <w:t xml:space="preserve">: </w:t>
            </w:r>
            <w:proofErr w:type="spellStart"/>
            <w:r w:rsidRPr="00946EAF">
              <w:rPr>
                <w:szCs w:val="24"/>
              </w:rPr>
              <w:t>Tablă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scolara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metalică</w:t>
            </w:r>
            <w:proofErr w:type="spellEnd"/>
            <w:r w:rsidRPr="00946EAF">
              <w:rPr>
                <w:szCs w:val="24"/>
              </w:rPr>
              <w:t xml:space="preserve"> - </w:t>
            </w:r>
            <w:proofErr w:type="spellStart"/>
            <w:r w:rsidRPr="00946EAF">
              <w:rPr>
                <w:szCs w:val="24"/>
              </w:rPr>
              <w:t>suprafață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ceramică</w:t>
            </w:r>
            <w:proofErr w:type="spellEnd"/>
            <w:r w:rsidRPr="00946EAF">
              <w:rPr>
                <w:szCs w:val="24"/>
              </w:rPr>
              <w:t xml:space="preserve">, </w:t>
            </w:r>
            <w:proofErr w:type="spellStart"/>
            <w:r w:rsidRPr="00946EAF">
              <w:rPr>
                <w:szCs w:val="24"/>
              </w:rPr>
              <w:t>culoarea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verde</w:t>
            </w:r>
            <w:proofErr w:type="spellEnd"/>
            <w:r w:rsidRPr="00946EAF">
              <w:rPr>
                <w:szCs w:val="24"/>
              </w:rPr>
              <w:t xml:space="preserve"> – (</w:t>
            </w:r>
            <w:proofErr w:type="spellStart"/>
            <w:r w:rsidRPr="00946EAF">
              <w:rPr>
                <w:szCs w:val="24"/>
              </w:rPr>
              <w:t>pentru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cretă</w:t>
            </w:r>
            <w:proofErr w:type="spellEnd"/>
            <w:r w:rsidRPr="00946EAF">
              <w:rPr>
                <w:szCs w:val="24"/>
              </w:rPr>
              <w:t xml:space="preserve">); </w:t>
            </w:r>
          </w:p>
          <w:p w14:paraId="7A935635" w14:textId="77777777" w:rsidR="003F356F" w:rsidRPr="00946EAF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Să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permită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aplicarea</w:t>
            </w:r>
            <w:proofErr w:type="spellEnd"/>
            <w:r w:rsidRPr="00946EAF">
              <w:rPr>
                <w:szCs w:val="24"/>
              </w:rPr>
              <w:t xml:space="preserve"> de </w:t>
            </w:r>
            <w:proofErr w:type="spellStart"/>
            <w:r w:rsidRPr="00946EAF">
              <w:rPr>
                <w:szCs w:val="24"/>
              </w:rPr>
              <w:t>elemente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magnetice</w:t>
            </w:r>
            <w:proofErr w:type="spellEnd"/>
            <w:r w:rsidRPr="00946EAF">
              <w:rPr>
                <w:szCs w:val="24"/>
              </w:rPr>
              <w:t xml:space="preserve">, </w:t>
            </w:r>
            <w:proofErr w:type="spellStart"/>
            <w:r w:rsidRPr="00946EAF">
              <w:rPr>
                <w:szCs w:val="24"/>
              </w:rPr>
              <w:t>să</w:t>
            </w:r>
            <w:proofErr w:type="spellEnd"/>
            <w:r w:rsidRPr="00946EAF">
              <w:rPr>
                <w:szCs w:val="24"/>
              </w:rPr>
              <w:t xml:space="preserve"> fie </w:t>
            </w:r>
            <w:proofErr w:type="spellStart"/>
            <w:r w:rsidRPr="00946EAF">
              <w:rPr>
                <w:szCs w:val="24"/>
              </w:rPr>
              <w:t>prevăzută</w:t>
            </w:r>
            <w:proofErr w:type="spellEnd"/>
            <w:r w:rsidRPr="00946EAF">
              <w:rPr>
                <w:szCs w:val="24"/>
              </w:rPr>
              <w:t xml:space="preserve"> cu </w:t>
            </w:r>
            <w:proofErr w:type="spellStart"/>
            <w:r w:rsidRPr="00946EAF">
              <w:rPr>
                <w:szCs w:val="24"/>
              </w:rPr>
              <w:t>ramă</w:t>
            </w:r>
            <w:proofErr w:type="spellEnd"/>
            <w:r w:rsidRPr="00946EAF">
              <w:rPr>
                <w:szCs w:val="24"/>
              </w:rPr>
              <w:t xml:space="preserve"> de </w:t>
            </w:r>
            <w:proofErr w:type="spellStart"/>
            <w:r w:rsidRPr="00946EAF">
              <w:rPr>
                <w:szCs w:val="24"/>
              </w:rPr>
              <w:t>aluminiu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și</w:t>
            </w:r>
            <w:proofErr w:type="spellEnd"/>
            <w:r w:rsidRPr="00946EAF">
              <w:rPr>
                <w:szCs w:val="24"/>
              </w:rPr>
              <w:t xml:space="preserve"> cu </w:t>
            </w:r>
            <w:proofErr w:type="spellStart"/>
            <w:r w:rsidRPr="00946EAF">
              <w:rPr>
                <w:szCs w:val="24"/>
              </w:rPr>
              <w:t>suport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pentru</w:t>
            </w:r>
            <w:proofErr w:type="spellEnd"/>
            <w:r w:rsidRPr="00946EAF">
              <w:rPr>
                <w:szCs w:val="24"/>
              </w:rPr>
              <w:t xml:space="preserve"> </w:t>
            </w:r>
            <w:proofErr w:type="spellStart"/>
            <w:r w:rsidRPr="00946EAF">
              <w:rPr>
                <w:szCs w:val="24"/>
              </w:rPr>
              <w:t>creta</w:t>
            </w:r>
            <w:proofErr w:type="spellEnd"/>
            <w:r w:rsidRPr="00946EAF">
              <w:rPr>
                <w:szCs w:val="24"/>
              </w:rPr>
              <w:t>.</w:t>
            </w:r>
          </w:p>
          <w:p w14:paraId="67C84765" w14:textId="3FF3ED9F" w:rsidR="003F356F" w:rsidRPr="00C36BA2" w:rsidRDefault="003F356F" w:rsidP="00894067">
            <w:pPr>
              <w:shd w:val="clear" w:color="auto" w:fill="FFFFFF"/>
              <w:ind w:left="1258" w:right="172" w:hanging="284"/>
              <w:rPr>
                <w:szCs w:val="24"/>
              </w:rPr>
            </w:pPr>
            <w:proofErr w:type="spellStart"/>
            <w:r w:rsidRPr="00946EAF">
              <w:rPr>
                <w:szCs w:val="24"/>
              </w:rPr>
              <w:t>Dimensiuni</w:t>
            </w:r>
            <w:proofErr w:type="spellEnd"/>
            <w:r w:rsidRPr="00946EAF">
              <w:rPr>
                <w:szCs w:val="24"/>
              </w:rPr>
              <w:t xml:space="preserve"> (</w:t>
            </w:r>
            <w:proofErr w:type="spellStart"/>
            <w:r w:rsidRPr="00946EAF">
              <w:rPr>
                <w:szCs w:val="24"/>
              </w:rPr>
              <w:t>Lxh</w:t>
            </w:r>
            <w:proofErr w:type="spellEnd"/>
            <w:r w:rsidRPr="00946EAF">
              <w:rPr>
                <w:szCs w:val="24"/>
              </w:rPr>
              <w:t>):</w:t>
            </w:r>
            <w:r w:rsidRPr="006904F8">
              <w:rPr>
                <w:szCs w:val="24"/>
              </w:rPr>
              <w:t xml:space="preserve"> 2000x1200mm</w:t>
            </w:r>
          </w:p>
        </w:tc>
        <w:tc>
          <w:tcPr>
            <w:tcW w:w="4320" w:type="dxa"/>
          </w:tcPr>
          <w:p w14:paraId="0967D087" w14:textId="77777777" w:rsidR="003F356F" w:rsidRPr="005A177C" w:rsidRDefault="003F356F" w:rsidP="003F356F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</w:tr>
      <w:bookmarkEnd w:id="0"/>
    </w:tbl>
    <w:p w14:paraId="781CD48D" w14:textId="77777777" w:rsidR="00873614" w:rsidRPr="005A177C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05130F1A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14:paraId="4736FEE2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14:paraId="23DD04E9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14:paraId="71122C31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14:paraId="613653ED" w14:textId="77777777"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C36BA2">
      <w:headerReference w:type="even" r:id="rId7"/>
      <w:footerReference w:type="even" r:id="rId8"/>
      <w:headerReference w:type="first" r:id="rId9"/>
      <w:pgSz w:w="11907" w:h="16840" w:code="9"/>
      <w:pgMar w:top="992" w:right="1134" w:bottom="709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ABE4" w14:textId="77777777" w:rsidR="001133EA" w:rsidRDefault="001133EA">
      <w:r>
        <w:separator/>
      </w:r>
    </w:p>
  </w:endnote>
  <w:endnote w:type="continuationSeparator" w:id="0">
    <w:p w14:paraId="6EC2EEAF" w14:textId="77777777" w:rsidR="001133EA" w:rsidRDefault="001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778C3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5BB2C" w14:textId="77777777" w:rsidR="001133EA" w:rsidRDefault="001133EA">
      <w:r>
        <w:separator/>
      </w:r>
    </w:p>
  </w:footnote>
  <w:footnote w:type="continuationSeparator" w:id="0">
    <w:p w14:paraId="71303675" w14:textId="77777777" w:rsidR="001133EA" w:rsidRDefault="001133EA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6" name="Picture 6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71791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7" name="Picture 7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3EA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269B7"/>
    <w:multiLevelType w:val="hybridMultilevel"/>
    <w:tmpl w:val="CCBE2F98"/>
    <w:lvl w:ilvl="0" w:tplc="19F4F522">
      <w:start w:val="1"/>
      <w:numFmt w:val="decimal"/>
      <w:lvlText w:val="%1."/>
      <w:lvlJc w:val="left"/>
      <w:pPr>
        <w:ind w:left="900" w:hanging="54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7A6C88"/>
    <w:multiLevelType w:val="hybridMultilevel"/>
    <w:tmpl w:val="A78E749A"/>
    <w:lvl w:ilvl="0" w:tplc="335E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34"/>
  </w:num>
  <w:num w:numId="5">
    <w:abstractNumId w:val="27"/>
  </w:num>
  <w:num w:numId="6">
    <w:abstractNumId w:val="29"/>
  </w:num>
  <w:num w:numId="7">
    <w:abstractNumId w:val="3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5"/>
  </w:num>
  <w:num w:numId="19">
    <w:abstractNumId w:val="12"/>
  </w:num>
  <w:num w:numId="20">
    <w:abstractNumId w:val="32"/>
  </w:num>
  <w:num w:numId="21">
    <w:abstractNumId w:val="26"/>
  </w:num>
  <w:num w:numId="22">
    <w:abstractNumId w:val="13"/>
  </w:num>
  <w:num w:numId="23">
    <w:abstractNumId w:val="36"/>
  </w:num>
  <w:num w:numId="24">
    <w:abstractNumId w:val="37"/>
  </w:num>
  <w:num w:numId="25">
    <w:abstractNumId w:val="18"/>
  </w:num>
  <w:num w:numId="26">
    <w:abstractNumId w:val="24"/>
  </w:num>
  <w:num w:numId="27">
    <w:abstractNumId w:val="23"/>
  </w:num>
  <w:num w:numId="28">
    <w:abstractNumId w:val="15"/>
  </w:num>
  <w:num w:numId="29">
    <w:abstractNumId w:val="14"/>
  </w:num>
  <w:num w:numId="30">
    <w:abstractNumId w:val="21"/>
  </w:num>
  <w:num w:numId="31">
    <w:abstractNumId w:val="30"/>
  </w:num>
  <w:num w:numId="32">
    <w:abstractNumId w:val="20"/>
  </w:num>
  <w:num w:numId="33">
    <w:abstractNumId w:val="38"/>
  </w:num>
  <w:num w:numId="34">
    <w:abstractNumId w:val="25"/>
  </w:num>
  <w:num w:numId="35">
    <w:abstractNumId w:val="22"/>
  </w:num>
  <w:num w:numId="36">
    <w:abstractNumId w:val="31"/>
  </w:num>
  <w:num w:numId="37">
    <w:abstractNumId w:val="0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3F7C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3EA"/>
    <w:rsid w:val="00113839"/>
    <w:rsid w:val="00114CB2"/>
    <w:rsid w:val="00114F44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75F8B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356F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55A5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8289E"/>
    <w:rsid w:val="0059082F"/>
    <w:rsid w:val="005A177C"/>
    <w:rsid w:val="005A28F1"/>
    <w:rsid w:val="005A5532"/>
    <w:rsid w:val="005A767D"/>
    <w:rsid w:val="005B7911"/>
    <w:rsid w:val="005C0F0B"/>
    <w:rsid w:val="005C6597"/>
    <w:rsid w:val="005D52FF"/>
    <w:rsid w:val="005D5CAA"/>
    <w:rsid w:val="005E176F"/>
    <w:rsid w:val="005E2502"/>
    <w:rsid w:val="005F18CD"/>
    <w:rsid w:val="005F4454"/>
    <w:rsid w:val="005F59C2"/>
    <w:rsid w:val="00600EA6"/>
    <w:rsid w:val="0060302B"/>
    <w:rsid w:val="0060405F"/>
    <w:rsid w:val="00604484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4067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6DEE"/>
    <w:rsid w:val="00B13916"/>
    <w:rsid w:val="00B1607D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0E03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36BA2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A29A4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C4C205BC-84A4-4166-A74E-C9378034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5A17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5A177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4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Zorrin</dc:creator>
  <cp:keywords/>
  <cp:lastModifiedBy>Zorrin</cp:lastModifiedBy>
  <cp:revision>8</cp:revision>
  <cp:lastPrinted>2016-07-01T10:57:00Z</cp:lastPrinted>
  <dcterms:created xsi:type="dcterms:W3CDTF">2018-12-10T10:25:00Z</dcterms:created>
  <dcterms:modified xsi:type="dcterms:W3CDTF">2018-12-10T13:43:00Z</dcterms:modified>
</cp:coreProperties>
</file>